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B54DF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23D06C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3CFF77CE" w14:textId="77777777" w:rsidR="00800925" w:rsidRDefault="00800925" w:rsidP="0080092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2FA3F8FF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40941C56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0D0FF6F2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38816460" w14:textId="77777777" w:rsidR="00800925" w:rsidRDefault="00800925" w:rsidP="00800925">
      <w:pPr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02 декабря 2025г.                                                                                                    № 211 </w:t>
      </w:r>
    </w:p>
    <w:p w14:paraId="56F49522" w14:textId="77777777" w:rsidR="00800925" w:rsidRDefault="00800925" w:rsidP="00800925">
      <w:pPr>
        <w:spacing w:after="0" w:line="240" w:lineRule="auto"/>
        <w:ind w:firstLine="72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00A2687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2074AF1C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76E8324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25A9C583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«О Порядке составления и </w:t>
      </w:r>
    </w:p>
    <w:p w14:paraId="7D0AE65D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бюджетной росписи местного бюджета» </w:t>
      </w:r>
    </w:p>
    <w:p w14:paraId="26346B5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40664E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>
        <w:rPr>
          <w:rFonts w:ascii="Times New Roman" w:eastAsia="Times New Roman" w:hAnsi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p w14:paraId="445B027C" w14:textId="77777777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1. Внести  в </w:t>
      </w:r>
      <w:hyperlink r:id="rId4" w:anchor="Par34" w:history="1">
        <w:r>
          <w:rPr>
            <w:rStyle w:val="ac"/>
            <w:rFonts w:ascii="Times New Roman" w:eastAsia="Times New Roman" w:hAnsi="Times New Roman"/>
            <w:color w:val="auto"/>
            <w:kern w:val="0"/>
            <w:sz w:val="28"/>
            <w:szCs w:val="28"/>
            <w:lang w:eastAsia="ru-RU"/>
            <w14:ligatures w14:val="none"/>
          </w:rPr>
          <w:t>Порядок</w:t>
        </w:r>
      </w:hyperlink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бюджета, утвержденный Приказом Финансового управления Администрации Байкаловского муниципального района Свердловской области от 23.12.2024 № 228, следующие изменения:</w:t>
      </w:r>
    </w:p>
    <w:p w14:paraId="727B2AD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1) Приложение № 1 дополнить строками следующего содержания: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3540"/>
        <w:gridCol w:w="5594"/>
      </w:tblGrid>
      <w:tr w:rsidR="00800925" w14:paraId="268CC47D" w14:textId="77777777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1AC5" w14:textId="77777777" w:rsidR="00800925" w:rsidRDefault="00800925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0Р2025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FF43" w14:textId="77777777" w:rsidR="00800925" w:rsidRDefault="00800925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Оценочные расходы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дополнительно доведенные Администрацией Байкаловского муниципального района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8561" w14:textId="77777777" w:rsidR="00800925" w:rsidRDefault="00800925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Относятся </w:t>
            </w:r>
            <w:proofErr w:type="gram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>расходы</w:t>
            </w:r>
            <w:proofErr w:type="gramEnd"/>
            <w:r>
              <w:rPr>
                <w:rFonts w:ascii="Times New Roman" w:eastAsia="Times New Roman" w:hAnsi="Times New Roman"/>
                <w:kern w:val="0"/>
                <w:sz w:val="28"/>
                <w:szCs w:val="28"/>
                <w14:ligatures w14:val="none"/>
              </w:rPr>
              <w:t xml:space="preserve"> дополнительно доведенные Администрацией Байкаловского муниципального района на 2025 год</w:t>
            </w:r>
          </w:p>
        </w:tc>
      </w:tr>
    </w:tbl>
    <w:p w14:paraId="015AB8C5" w14:textId="77777777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2.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2025 год и плановый период 2026 и 2027 годов. </w:t>
      </w:r>
    </w:p>
    <w:p w14:paraId="106F0A60" w14:textId="77777777" w:rsidR="00800925" w:rsidRDefault="00800925" w:rsidP="0080092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3.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EEDD02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4. Контроль за исполнением настоящего Приказа оставляю за собой.</w:t>
      </w:r>
    </w:p>
    <w:p w14:paraId="545848BE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59EB82EA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B0A4418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Начальник                                                                                             О.А. Трапезникова</w:t>
      </w:r>
    </w:p>
    <w:p w14:paraId="13E31494" w14:textId="77777777" w:rsidR="00800925" w:rsidRDefault="00800925" w:rsidP="00800925">
      <w:pPr>
        <w:spacing w:after="7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81FCF3" w14:textId="77777777" w:rsidR="00800925" w:rsidRDefault="00800925"/>
    <w:sectPr w:rsidR="00800925" w:rsidSect="008009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925"/>
    <w:rsid w:val="00226AE0"/>
    <w:rsid w:val="0080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89DC"/>
  <w15:chartTrackingRefBased/>
  <w15:docId w15:val="{4652B9FB-037D-4BCE-A538-6B49FDFB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925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09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92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92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9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0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09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09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09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09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09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09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09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0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0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92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0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092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09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0925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009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0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09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092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00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</cp:revision>
  <dcterms:created xsi:type="dcterms:W3CDTF">2025-12-02T06:03:00Z</dcterms:created>
  <dcterms:modified xsi:type="dcterms:W3CDTF">2025-12-02T06:04:00Z</dcterms:modified>
</cp:coreProperties>
</file>